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7FE24B" w14:textId="77777777" w:rsidR="005B5FCF" w:rsidRPr="00005812" w:rsidRDefault="005B5FCF" w:rsidP="007E3D28">
      <w:pPr>
        <w:ind w:left="-426" w:hanging="294"/>
      </w:pPr>
    </w:p>
    <w:p w14:paraId="53715278" w14:textId="2F0C00D0" w:rsidR="007E3D28" w:rsidRPr="00005812" w:rsidRDefault="00CB24A6" w:rsidP="007E3D28">
      <w:pPr>
        <w:pStyle w:val="ListeParagraf"/>
        <w:numPr>
          <w:ilvl w:val="0"/>
          <w:numId w:val="1"/>
        </w:numPr>
        <w:ind w:left="-426" w:hanging="294"/>
        <w:rPr>
          <w:b/>
          <w:sz w:val="20"/>
          <w:szCs w:val="20"/>
          <w:lang w:val="en-US"/>
        </w:rPr>
      </w:pPr>
      <w:r w:rsidRPr="00005812">
        <w:rPr>
          <w:b/>
          <w:sz w:val="20"/>
          <w:szCs w:val="20"/>
          <w:lang w:val="en-US"/>
        </w:rPr>
        <w:t>Application Type</w:t>
      </w:r>
    </w:p>
    <w:p w14:paraId="3D75B024" w14:textId="7AAFDFE0" w:rsidR="007E3D28" w:rsidRPr="00005812" w:rsidRDefault="00115BAA" w:rsidP="00F5250D">
      <w:pPr>
        <w:ind w:left="-720"/>
        <w:rPr>
          <w:strike/>
          <w:sz w:val="18"/>
          <w:lang w:val="en-US"/>
        </w:rPr>
      </w:pPr>
      <w:r w:rsidRPr="00005812">
        <w:rPr>
          <w:sz w:val="18"/>
          <w:lang w:val="en-US"/>
        </w:rPr>
        <w:t xml:space="preserve">Please </w:t>
      </w:r>
      <w:r w:rsidR="00000D51" w:rsidRPr="00005812">
        <w:rPr>
          <w:sz w:val="18"/>
          <w:lang w:val="en-US"/>
        </w:rPr>
        <w:t>select</w:t>
      </w:r>
      <w:r w:rsidR="00712AAD" w:rsidRPr="00005812">
        <w:rPr>
          <w:sz w:val="18"/>
          <w:lang w:val="en-US"/>
        </w:rPr>
        <w:t xml:space="preserve"> the </w:t>
      </w:r>
      <w:r w:rsidR="00A95B5E" w:rsidRPr="00005812">
        <w:rPr>
          <w:sz w:val="18"/>
          <w:lang w:val="en-US"/>
        </w:rPr>
        <w:t>relevant</w:t>
      </w:r>
      <w:r w:rsidR="00712AAD" w:rsidRPr="00005812">
        <w:rPr>
          <w:sz w:val="18"/>
          <w:lang w:val="en-US"/>
        </w:rPr>
        <w:t xml:space="preserve"> transfer</w:t>
      </w:r>
      <w:r w:rsidR="0001714A" w:rsidRPr="00005812">
        <w:rPr>
          <w:sz w:val="18"/>
          <w:lang w:val="en-US"/>
        </w:rPr>
        <w:t xml:space="preserve"> application type.</w:t>
      </w:r>
      <w:r w:rsidR="00712AAD" w:rsidRPr="00005812">
        <w:rPr>
          <w:sz w:val="18"/>
          <w:lang w:val="en-US"/>
        </w:rPr>
        <w:t xml:space="preserve"> </w:t>
      </w:r>
    </w:p>
    <w:tbl>
      <w:tblPr>
        <w:tblStyle w:val="TabloKlavuzu"/>
        <w:tblW w:w="10348" w:type="dxa"/>
        <w:tblInd w:w="-714" w:type="dxa"/>
        <w:tblLook w:val="04A0" w:firstRow="1" w:lastRow="0" w:firstColumn="1" w:lastColumn="0" w:noHBand="0" w:noVBand="1"/>
      </w:tblPr>
      <w:tblGrid>
        <w:gridCol w:w="8789"/>
        <w:gridCol w:w="1559"/>
      </w:tblGrid>
      <w:tr w:rsidR="00005812" w:rsidRPr="00005812" w14:paraId="6EFF8EB0" w14:textId="77777777" w:rsidTr="009742FE">
        <w:trPr>
          <w:trHeight w:val="599"/>
        </w:trPr>
        <w:tc>
          <w:tcPr>
            <w:tcW w:w="8789" w:type="dxa"/>
          </w:tcPr>
          <w:p w14:paraId="5E573B24" w14:textId="6A913A03" w:rsidR="004C3668" w:rsidRPr="00005812" w:rsidRDefault="004C3668" w:rsidP="004C3668">
            <w:pPr>
              <w:rPr>
                <w:sz w:val="18"/>
                <w:szCs w:val="18"/>
                <w:lang w:val="en-US"/>
              </w:rPr>
            </w:pPr>
            <w:r w:rsidRPr="00005812">
              <w:rPr>
                <w:b/>
                <w:sz w:val="18"/>
                <w:lang w:val="en-US"/>
              </w:rPr>
              <w:t>Transfer</w:t>
            </w:r>
            <w:r w:rsidR="00E825FB" w:rsidRPr="00005812">
              <w:rPr>
                <w:b/>
                <w:sz w:val="18"/>
                <w:lang w:val="en-US"/>
              </w:rPr>
              <w:t xml:space="preserve"> of</w:t>
            </w:r>
            <w:r w:rsidRPr="00005812">
              <w:rPr>
                <w:b/>
                <w:sz w:val="18"/>
                <w:lang w:val="en-US"/>
              </w:rPr>
              <w:t xml:space="preserve"> MDR Formal Application</w:t>
            </w:r>
          </w:p>
          <w:p w14:paraId="1248ED8A" w14:textId="22C08046" w:rsidR="004C3668" w:rsidRPr="00005812" w:rsidRDefault="004C3668" w:rsidP="004C3668">
            <w:pPr>
              <w:rPr>
                <w:sz w:val="18"/>
                <w:szCs w:val="18"/>
                <w:lang w:val="en-US"/>
              </w:rPr>
            </w:pPr>
            <w:r w:rsidRPr="00005812">
              <w:rPr>
                <w:sz w:val="18"/>
                <w:szCs w:val="18"/>
                <w:lang w:val="en-US"/>
              </w:rPr>
              <w:t>I want to transfer MDR formal application for MDR devices that are listed in FR.MED.01 Annex 03 from MDR Notified Body to the SZUTEST Konformitätsbewertungsstelle GmbH.</w:t>
            </w:r>
          </w:p>
        </w:tc>
        <w:permStart w:id="1363172723" w:edGrp="everyone"/>
        <w:tc>
          <w:tcPr>
            <w:tcW w:w="1559" w:type="dxa"/>
            <w:vAlign w:val="center"/>
          </w:tcPr>
          <w:p w14:paraId="12CD749E" w14:textId="57354E0A" w:rsidR="004C3668" w:rsidRPr="00005812" w:rsidRDefault="00B416FE" w:rsidP="004C3668">
            <w:pPr>
              <w:pStyle w:val="ListeParagraf"/>
              <w:tabs>
                <w:tab w:val="left" w:pos="220"/>
              </w:tabs>
              <w:ind w:left="0"/>
              <w:jc w:val="center"/>
              <w:rPr>
                <w:sz w:val="24"/>
                <w:szCs w:val="24"/>
                <w:lang w:val="en-US"/>
              </w:rPr>
            </w:pPr>
            <w:sdt>
              <w:sdtPr>
                <w:rPr>
                  <w:sz w:val="24"/>
                  <w:szCs w:val="24"/>
                  <w:lang w:val="en-US"/>
                </w:rPr>
                <w:id w:val="1516504254"/>
                <w14:checkbox>
                  <w14:checked w14:val="0"/>
                  <w14:checkedState w14:val="2612" w14:font="MS Gothic"/>
                  <w14:uncheckedState w14:val="2610" w14:font="MS Gothic"/>
                </w14:checkbox>
              </w:sdtPr>
              <w:sdtEndPr/>
              <w:sdtContent>
                <w:r w:rsidR="004C3668" w:rsidRPr="00005812">
                  <w:rPr>
                    <w:rFonts w:ascii="MS Gothic" w:eastAsia="MS Gothic" w:hAnsi="MS Gothic" w:hint="eastAsia"/>
                    <w:sz w:val="24"/>
                    <w:szCs w:val="24"/>
                    <w:lang w:val="en-US"/>
                  </w:rPr>
                  <w:t>☐</w:t>
                </w:r>
              </w:sdtContent>
            </w:sdt>
            <w:permEnd w:id="1363172723"/>
            <w:r w:rsidR="004C3668" w:rsidRPr="00005812">
              <w:rPr>
                <w:sz w:val="18"/>
                <w:szCs w:val="18"/>
                <w:lang w:val="en-US"/>
              </w:rPr>
              <w:t xml:space="preserve"> </w:t>
            </w:r>
          </w:p>
        </w:tc>
      </w:tr>
      <w:tr w:rsidR="00005812" w:rsidRPr="00005812" w14:paraId="03711AFF" w14:textId="77777777" w:rsidTr="009742FE">
        <w:trPr>
          <w:trHeight w:val="599"/>
        </w:trPr>
        <w:tc>
          <w:tcPr>
            <w:tcW w:w="8789" w:type="dxa"/>
          </w:tcPr>
          <w:p w14:paraId="561B8552" w14:textId="4743B153" w:rsidR="004C3668" w:rsidRPr="00005812" w:rsidRDefault="004C3668" w:rsidP="00F65260">
            <w:pPr>
              <w:rPr>
                <w:sz w:val="18"/>
                <w:szCs w:val="18"/>
                <w:lang w:val="en-US"/>
              </w:rPr>
            </w:pPr>
            <w:r w:rsidRPr="00005812">
              <w:rPr>
                <w:b/>
                <w:sz w:val="18"/>
                <w:lang w:val="en-US"/>
              </w:rPr>
              <w:t xml:space="preserve">Transfer of </w:t>
            </w:r>
            <w:r w:rsidR="00CD070C" w:rsidRPr="00005812">
              <w:rPr>
                <w:b/>
                <w:sz w:val="18"/>
                <w:lang w:val="en-US"/>
              </w:rPr>
              <w:t xml:space="preserve">Appropriate </w:t>
            </w:r>
            <w:r w:rsidRPr="00005812">
              <w:rPr>
                <w:b/>
                <w:sz w:val="18"/>
                <w:lang w:val="en-US"/>
              </w:rPr>
              <w:t xml:space="preserve">Surveillance </w:t>
            </w:r>
            <w:r w:rsidR="00CD070C" w:rsidRPr="00005812">
              <w:rPr>
                <w:b/>
                <w:sz w:val="18"/>
                <w:lang w:val="en-US"/>
              </w:rPr>
              <w:t>of Legacy Devices</w:t>
            </w:r>
            <w:r w:rsidRPr="00005812">
              <w:rPr>
                <w:b/>
                <w:sz w:val="18"/>
                <w:lang w:val="en-US"/>
              </w:rPr>
              <w:t xml:space="preserve"> under the Scope of (EU)2023/607 and (EU) 2023/1194 Regulation</w:t>
            </w:r>
          </w:p>
          <w:p w14:paraId="10633129" w14:textId="77777777" w:rsidR="00F5250D" w:rsidRPr="00005812" w:rsidRDefault="00F5250D" w:rsidP="00F65260">
            <w:pPr>
              <w:rPr>
                <w:sz w:val="18"/>
                <w:szCs w:val="18"/>
                <w:lang w:val="en-US"/>
              </w:rPr>
            </w:pPr>
            <w:r w:rsidRPr="00005812">
              <w:rPr>
                <w:sz w:val="18"/>
                <w:szCs w:val="18"/>
                <w:lang w:val="en-US"/>
              </w:rPr>
              <w:t>I want to transfer surveillance assessment</w:t>
            </w:r>
            <w:r w:rsidR="00A95B5E" w:rsidRPr="00005812">
              <w:rPr>
                <w:sz w:val="18"/>
                <w:szCs w:val="18"/>
                <w:lang w:val="en-US"/>
              </w:rPr>
              <w:t>(s)</w:t>
            </w:r>
            <w:r w:rsidRPr="00005812">
              <w:rPr>
                <w:sz w:val="18"/>
                <w:szCs w:val="18"/>
                <w:lang w:val="en-US"/>
              </w:rPr>
              <w:t xml:space="preserve"> of </w:t>
            </w:r>
            <w:r w:rsidR="00D670F7" w:rsidRPr="00005812">
              <w:rPr>
                <w:sz w:val="18"/>
                <w:szCs w:val="18"/>
                <w:lang w:val="en-US"/>
              </w:rPr>
              <w:t>legacy</w:t>
            </w:r>
            <w:r w:rsidRPr="00005812">
              <w:rPr>
                <w:sz w:val="18"/>
                <w:szCs w:val="18"/>
                <w:lang w:val="en-US"/>
              </w:rPr>
              <w:t xml:space="preserve"> device(s) that are listed in </w:t>
            </w:r>
            <w:r w:rsidR="00F1344A" w:rsidRPr="00005812">
              <w:rPr>
                <w:sz w:val="18"/>
                <w:szCs w:val="18"/>
                <w:lang w:val="en-US"/>
              </w:rPr>
              <w:t xml:space="preserve">FR.MED.01 Annex </w:t>
            </w:r>
            <w:r w:rsidR="00891F5B" w:rsidRPr="00005812">
              <w:rPr>
                <w:sz w:val="18"/>
                <w:szCs w:val="18"/>
                <w:lang w:val="en-US"/>
              </w:rPr>
              <w:t>0</w:t>
            </w:r>
            <w:r w:rsidR="00F1344A" w:rsidRPr="00005812">
              <w:rPr>
                <w:sz w:val="18"/>
                <w:szCs w:val="18"/>
                <w:lang w:val="en-US"/>
              </w:rPr>
              <w:t>3</w:t>
            </w:r>
            <w:r w:rsidRPr="00005812">
              <w:rPr>
                <w:sz w:val="18"/>
                <w:szCs w:val="18"/>
                <w:lang w:val="en-US"/>
              </w:rPr>
              <w:t xml:space="preserve"> from </w:t>
            </w:r>
            <w:r w:rsidR="00984E23" w:rsidRPr="00005812">
              <w:rPr>
                <w:sz w:val="18"/>
                <w:szCs w:val="18"/>
                <w:lang w:val="en-US"/>
              </w:rPr>
              <w:t>MDR</w:t>
            </w:r>
            <w:r w:rsidRPr="00005812">
              <w:rPr>
                <w:sz w:val="18"/>
                <w:szCs w:val="18"/>
                <w:lang w:val="en-US"/>
              </w:rPr>
              <w:t xml:space="preserve"> Notified Body to the </w:t>
            </w:r>
            <w:r w:rsidR="008F12E0" w:rsidRPr="00005812">
              <w:rPr>
                <w:sz w:val="18"/>
                <w:szCs w:val="18"/>
                <w:lang w:val="en-US"/>
              </w:rPr>
              <w:t>SZUTEST Konformitätsbewertungsstelle GmbH</w:t>
            </w:r>
            <w:r w:rsidRPr="00005812">
              <w:rPr>
                <w:sz w:val="18"/>
                <w:szCs w:val="18"/>
                <w:lang w:val="en-US"/>
              </w:rPr>
              <w:t>.</w:t>
            </w:r>
          </w:p>
          <w:p w14:paraId="1398922A" w14:textId="77777777" w:rsidR="00CD070C" w:rsidRPr="00005812" w:rsidRDefault="00CD070C" w:rsidP="00F65260">
            <w:pPr>
              <w:rPr>
                <w:sz w:val="18"/>
                <w:szCs w:val="18"/>
                <w:lang w:val="en-US"/>
              </w:rPr>
            </w:pPr>
          </w:p>
          <w:p w14:paraId="30AABDDA" w14:textId="5F2C1159" w:rsidR="00CD070C" w:rsidRPr="00005812" w:rsidRDefault="00CD070C" w:rsidP="00F65260">
            <w:pPr>
              <w:rPr>
                <w:sz w:val="18"/>
                <w:szCs w:val="18"/>
                <w:lang w:val="en-US"/>
              </w:rPr>
            </w:pPr>
            <w:r w:rsidRPr="00005812">
              <w:rPr>
                <w:sz w:val="18"/>
                <w:szCs w:val="18"/>
                <w:lang w:val="en-US"/>
              </w:rPr>
              <w:t>Please also indicate from which surveillance assessment you would like to start transferring the surveillance assessments from the MDR Notified Body to SZUTEST Konformitätsbewertungsstelle GmbH in FR.MED.01 Annex 03.</w:t>
            </w:r>
          </w:p>
        </w:tc>
        <w:permStart w:id="466816724" w:edGrp="everyone"/>
        <w:tc>
          <w:tcPr>
            <w:tcW w:w="1559" w:type="dxa"/>
            <w:vAlign w:val="center"/>
          </w:tcPr>
          <w:p w14:paraId="2142317C" w14:textId="19AD60E6" w:rsidR="00F5250D" w:rsidRPr="00005812" w:rsidRDefault="00B416FE" w:rsidP="00960CB5">
            <w:pPr>
              <w:pStyle w:val="ListeParagraf"/>
              <w:tabs>
                <w:tab w:val="left" w:pos="220"/>
              </w:tabs>
              <w:ind w:left="0"/>
              <w:jc w:val="center"/>
              <w:rPr>
                <w:sz w:val="18"/>
                <w:lang w:val="en-US"/>
              </w:rPr>
            </w:pPr>
            <w:sdt>
              <w:sdtPr>
                <w:rPr>
                  <w:sz w:val="24"/>
                  <w:szCs w:val="24"/>
                  <w:lang w:val="en-US"/>
                </w:rPr>
                <w:id w:val="-2110809743"/>
                <w14:checkbox>
                  <w14:checked w14:val="0"/>
                  <w14:checkedState w14:val="2612" w14:font="MS Gothic"/>
                  <w14:uncheckedState w14:val="2610" w14:font="MS Gothic"/>
                </w14:checkbox>
              </w:sdtPr>
              <w:sdtEndPr/>
              <w:sdtContent>
                <w:r w:rsidR="00B57A75" w:rsidRPr="00005812">
                  <w:rPr>
                    <w:rFonts w:ascii="MS Gothic" w:eastAsia="MS Gothic" w:hAnsi="MS Gothic" w:hint="eastAsia"/>
                    <w:sz w:val="24"/>
                    <w:szCs w:val="24"/>
                    <w:lang w:val="en-US"/>
                  </w:rPr>
                  <w:t>☐</w:t>
                </w:r>
              </w:sdtContent>
            </w:sdt>
            <w:permEnd w:id="466816724"/>
            <w:r w:rsidR="00B57A75" w:rsidRPr="00005812">
              <w:rPr>
                <w:sz w:val="18"/>
                <w:szCs w:val="18"/>
                <w:lang w:val="en-US"/>
              </w:rPr>
              <w:t xml:space="preserve"> </w:t>
            </w:r>
          </w:p>
        </w:tc>
      </w:tr>
    </w:tbl>
    <w:p w14:paraId="137A27D5" w14:textId="77777777" w:rsidR="005B5FCF" w:rsidRPr="00005812" w:rsidRDefault="005B5FCF" w:rsidP="00ED3E25">
      <w:pPr>
        <w:rPr>
          <w:b/>
          <w:lang w:val="en-US"/>
        </w:rPr>
      </w:pPr>
    </w:p>
    <w:p w14:paraId="269D50F7" w14:textId="063DBE87" w:rsidR="00933A1C" w:rsidRPr="00005812" w:rsidRDefault="00CB24A6" w:rsidP="00A54A96">
      <w:pPr>
        <w:pStyle w:val="ListeParagraf"/>
        <w:numPr>
          <w:ilvl w:val="0"/>
          <w:numId w:val="1"/>
        </w:numPr>
        <w:ind w:left="-426" w:hanging="294"/>
        <w:rPr>
          <w:b/>
          <w:sz w:val="20"/>
          <w:szCs w:val="20"/>
          <w:lang w:val="en-US"/>
        </w:rPr>
      </w:pPr>
      <w:r w:rsidRPr="00005812">
        <w:rPr>
          <w:b/>
          <w:sz w:val="20"/>
          <w:szCs w:val="20"/>
          <w:lang w:val="en-US"/>
        </w:rPr>
        <w:t>Required Documents for Application</w:t>
      </w:r>
    </w:p>
    <w:p w14:paraId="4F5C6352" w14:textId="02D7511B" w:rsidR="005B5FCF" w:rsidRPr="00005812" w:rsidRDefault="00DE7A50" w:rsidP="00ED3E25">
      <w:pPr>
        <w:ind w:left="-709"/>
        <w:rPr>
          <w:bCs/>
          <w:sz w:val="18"/>
        </w:rPr>
      </w:pPr>
      <w:r w:rsidRPr="00005812">
        <w:rPr>
          <w:bCs/>
          <w:sz w:val="18"/>
        </w:rPr>
        <w:t>Please submit your application including at least the documents listed below.</w:t>
      </w:r>
    </w:p>
    <w:tbl>
      <w:tblPr>
        <w:tblStyle w:val="TabloKlavuzu"/>
        <w:tblW w:w="10343" w:type="dxa"/>
        <w:tblInd w:w="-709" w:type="dxa"/>
        <w:tblLook w:val="04A0" w:firstRow="1" w:lastRow="0" w:firstColumn="1" w:lastColumn="0" w:noHBand="0" w:noVBand="1"/>
      </w:tblPr>
      <w:tblGrid>
        <w:gridCol w:w="4531"/>
        <w:gridCol w:w="5812"/>
      </w:tblGrid>
      <w:tr w:rsidR="00005812" w:rsidRPr="00005812" w14:paraId="4290798E" w14:textId="77777777" w:rsidTr="00ED3E25">
        <w:tc>
          <w:tcPr>
            <w:tcW w:w="4531" w:type="dxa"/>
            <w:vAlign w:val="center"/>
          </w:tcPr>
          <w:p w14:paraId="6292CCDC" w14:textId="345C732E" w:rsidR="005B5FCF" w:rsidRPr="00005812" w:rsidRDefault="00ED3E25" w:rsidP="00ED3E25">
            <w:pPr>
              <w:jc w:val="center"/>
              <w:rPr>
                <w:b/>
                <w:sz w:val="18"/>
                <w:lang w:val="en-US"/>
              </w:rPr>
            </w:pPr>
            <w:r w:rsidRPr="00005812">
              <w:rPr>
                <w:b/>
                <w:sz w:val="18"/>
                <w:lang w:val="en-US"/>
              </w:rPr>
              <w:t>For Transfer of MDR Formal Application</w:t>
            </w:r>
          </w:p>
        </w:tc>
        <w:tc>
          <w:tcPr>
            <w:tcW w:w="5812" w:type="dxa"/>
            <w:vAlign w:val="center"/>
          </w:tcPr>
          <w:p w14:paraId="34C9F388" w14:textId="3B9FB6F0" w:rsidR="005B5FCF" w:rsidRPr="00005812" w:rsidRDefault="00ED3E25" w:rsidP="00ED3E25">
            <w:pPr>
              <w:jc w:val="center"/>
              <w:rPr>
                <w:b/>
                <w:sz w:val="18"/>
                <w:lang w:val="en-US"/>
              </w:rPr>
            </w:pPr>
            <w:r w:rsidRPr="00005812">
              <w:rPr>
                <w:b/>
                <w:sz w:val="18"/>
                <w:lang w:val="en-US"/>
              </w:rPr>
              <w:t>For Transfer of Appropriate Surveillance of Legacy Devices under the Scope of (EU)2023/607 and (EU) 2023/1194 Regulation</w:t>
            </w:r>
          </w:p>
        </w:tc>
      </w:tr>
      <w:tr w:rsidR="00005812" w:rsidRPr="00005812" w14:paraId="5819A74F" w14:textId="77777777" w:rsidTr="00ED3E25">
        <w:tc>
          <w:tcPr>
            <w:tcW w:w="4531" w:type="dxa"/>
          </w:tcPr>
          <w:p w14:paraId="08D84597" w14:textId="77777777" w:rsidR="00ED3E25" w:rsidRPr="00005812" w:rsidRDefault="00ED3E25" w:rsidP="00ED3E25">
            <w:pPr>
              <w:rPr>
                <w:bCs/>
                <w:sz w:val="18"/>
              </w:rPr>
            </w:pPr>
            <w:r w:rsidRPr="00005812">
              <w:rPr>
                <w:bCs/>
                <w:sz w:val="18"/>
              </w:rPr>
              <w:t>• Copies of confirmation letters (if issued)</w:t>
            </w:r>
          </w:p>
          <w:p w14:paraId="6BF26661" w14:textId="77777777" w:rsidR="00ED3E25" w:rsidRPr="00005812" w:rsidRDefault="00ED3E25" w:rsidP="00ED3E25">
            <w:pPr>
              <w:rPr>
                <w:bCs/>
                <w:sz w:val="18"/>
              </w:rPr>
            </w:pPr>
            <w:r w:rsidRPr="00005812">
              <w:rPr>
                <w:bCs/>
                <w:sz w:val="18"/>
              </w:rPr>
              <w:t>• Audit reports including their findings lists covering all MDR formal applications being “transferred” (all reports for current certification cycle, including unannounced audit), if applicable</w:t>
            </w:r>
          </w:p>
          <w:p w14:paraId="4D4E7DBD" w14:textId="77777777" w:rsidR="00ED3E25" w:rsidRPr="00005812" w:rsidRDefault="00ED3E25" w:rsidP="00ED3E25">
            <w:pPr>
              <w:rPr>
                <w:bCs/>
                <w:sz w:val="18"/>
              </w:rPr>
            </w:pPr>
            <w:r w:rsidRPr="00005812">
              <w:rPr>
                <w:bCs/>
                <w:sz w:val="18"/>
              </w:rPr>
              <w:t>• Technical documentation assessment report(s), and/or list of finding(s) from the assessment, if applicable</w:t>
            </w:r>
          </w:p>
          <w:p w14:paraId="573AA815" w14:textId="77777777" w:rsidR="00ED3E25" w:rsidRPr="00005812" w:rsidRDefault="00ED3E25" w:rsidP="00ED3E25">
            <w:pPr>
              <w:rPr>
                <w:bCs/>
                <w:sz w:val="18"/>
              </w:rPr>
            </w:pPr>
            <w:r w:rsidRPr="00005812">
              <w:rPr>
                <w:bCs/>
                <w:sz w:val="18"/>
              </w:rPr>
              <w:t xml:space="preserve">• Consultation reports by authorities </w:t>
            </w:r>
          </w:p>
          <w:p w14:paraId="004F011A" w14:textId="77777777" w:rsidR="00ED3E25" w:rsidRPr="00005812" w:rsidRDefault="00ED3E25" w:rsidP="00ED3E25">
            <w:pPr>
              <w:rPr>
                <w:bCs/>
                <w:sz w:val="18"/>
              </w:rPr>
            </w:pPr>
            <w:r w:rsidRPr="00005812">
              <w:rPr>
                <w:bCs/>
                <w:sz w:val="18"/>
              </w:rPr>
              <w:t>• List of open / still pending non-conformities and their grading (minor/major) and related plan of corrections and corrective / preventative actions</w:t>
            </w:r>
          </w:p>
          <w:p w14:paraId="71EA0341" w14:textId="77777777" w:rsidR="00ED3E25" w:rsidRPr="00005812" w:rsidRDefault="00ED3E25" w:rsidP="00ED3E25">
            <w:pPr>
              <w:rPr>
                <w:bCs/>
                <w:sz w:val="18"/>
              </w:rPr>
            </w:pPr>
            <w:r w:rsidRPr="00005812">
              <w:rPr>
                <w:bCs/>
                <w:sz w:val="18"/>
              </w:rPr>
              <w:t>• Pending appeals</w:t>
            </w:r>
          </w:p>
          <w:p w14:paraId="3B940B90" w14:textId="77777777" w:rsidR="005B5FCF" w:rsidRPr="00005812" w:rsidRDefault="005B5FCF" w:rsidP="00CD070C">
            <w:pPr>
              <w:rPr>
                <w:bCs/>
                <w:sz w:val="18"/>
              </w:rPr>
            </w:pPr>
          </w:p>
        </w:tc>
        <w:tc>
          <w:tcPr>
            <w:tcW w:w="5812" w:type="dxa"/>
          </w:tcPr>
          <w:p w14:paraId="247AFFFE" w14:textId="77777777" w:rsidR="00ED3E25" w:rsidRPr="00005812" w:rsidRDefault="00ED3E25" w:rsidP="00ED3E25">
            <w:pPr>
              <w:ind w:left="35"/>
              <w:rPr>
                <w:bCs/>
                <w:sz w:val="18"/>
              </w:rPr>
            </w:pPr>
            <w:r w:rsidRPr="00005812">
              <w:rPr>
                <w:bCs/>
                <w:sz w:val="18"/>
              </w:rPr>
              <w:t xml:space="preserve">• Copies of certificate specified in Appendix 1, with any written confirmations to supplement or correct information mentioned in such certificate that covers the legacy devices subject to transfer of appropriate surveillance </w:t>
            </w:r>
          </w:p>
          <w:p w14:paraId="1DBB7A29" w14:textId="77777777" w:rsidR="00ED3E25" w:rsidRPr="00005812" w:rsidRDefault="00ED3E25" w:rsidP="00ED3E25">
            <w:pPr>
              <w:ind w:left="35"/>
              <w:rPr>
                <w:bCs/>
                <w:sz w:val="18"/>
              </w:rPr>
            </w:pPr>
            <w:r w:rsidRPr="00005812">
              <w:rPr>
                <w:bCs/>
                <w:sz w:val="18"/>
              </w:rPr>
              <w:t xml:space="preserve">• Detailed list(s) of device(s) covered by the certificate </w:t>
            </w:r>
          </w:p>
          <w:p w14:paraId="3C4A3AEE" w14:textId="77777777" w:rsidR="00ED3E25" w:rsidRPr="00005812" w:rsidRDefault="00ED3E25" w:rsidP="00ED3E25">
            <w:pPr>
              <w:ind w:left="35"/>
              <w:rPr>
                <w:bCs/>
                <w:sz w:val="18"/>
              </w:rPr>
            </w:pPr>
            <w:r w:rsidRPr="00005812">
              <w:rPr>
                <w:bCs/>
                <w:sz w:val="18"/>
              </w:rPr>
              <w:t xml:space="preserve">• List of conditions correlated to the certificate(s) </w:t>
            </w:r>
          </w:p>
          <w:p w14:paraId="06C3939B" w14:textId="77777777" w:rsidR="00ED3E25" w:rsidRPr="00005812" w:rsidRDefault="00ED3E25" w:rsidP="00ED3E25">
            <w:pPr>
              <w:ind w:left="35"/>
              <w:rPr>
                <w:bCs/>
                <w:sz w:val="18"/>
              </w:rPr>
            </w:pPr>
            <w:r w:rsidRPr="00005812">
              <w:rPr>
                <w:bCs/>
                <w:sz w:val="18"/>
              </w:rPr>
              <w:t xml:space="preserve">• Prior audit reports including their findings lists – time frame at least current certification cycle </w:t>
            </w:r>
          </w:p>
          <w:p w14:paraId="18025E4E" w14:textId="77777777" w:rsidR="00ED3E25" w:rsidRPr="00005812" w:rsidRDefault="00ED3E25" w:rsidP="00ED3E25">
            <w:pPr>
              <w:ind w:left="35"/>
              <w:rPr>
                <w:bCs/>
                <w:sz w:val="18"/>
              </w:rPr>
            </w:pPr>
            <w:r w:rsidRPr="00005812">
              <w:rPr>
                <w:bCs/>
                <w:sz w:val="18"/>
              </w:rPr>
              <w:t xml:space="preserve">• (AI)MDD full technical documentation(s) of legacy device(s) and the latest related assessment report issued by OUTGOING </w:t>
            </w:r>
            <w:proofErr w:type="gramStart"/>
            <w:r w:rsidRPr="00005812">
              <w:rPr>
                <w:bCs/>
                <w:sz w:val="18"/>
              </w:rPr>
              <w:t>NB -</w:t>
            </w:r>
            <w:proofErr w:type="gramEnd"/>
            <w:r w:rsidRPr="00005812">
              <w:rPr>
                <w:bCs/>
                <w:sz w:val="18"/>
              </w:rPr>
              <w:t xml:space="preserve"> time frame minimum current certification cycle </w:t>
            </w:r>
          </w:p>
          <w:p w14:paraId="2DE88445" w14:textId="77777777" w:rsidR="00ED3E25" w:rsidRPr="00005812" w:rsidRDefault="00ED3E25" w:rsidP="00ED3E25">
            <w:pPr>
              <w:ind w:left="35"/>
              <w:rPr>
                <w:bCs/>
                <w:sz w:val="18"/>
              </w:rPr>
            </w:pPr>
            <w:r w:rsidRPr="00005812">
              <w:rPr>
                <w:bCs/>
                <w:sz w:val="18"/>
              </w:rPr>
              <w:t xml:space="preserve">• Consultation reports by authorities </w:t>
            </w:r>
          </w:p>
          <w:p w14:paraId="4C270BCE" w14:textId="77777777" w:rsidR="00ED3E25" w:rsidRPr="00005812" w:rsidRDefault="00ED3E25" w:rsidP="00ED3E25">
            <w:pPr>
              <w:ind w:left="35"/>
              <w:rPr>
                <w:bCs/>
                <w:sz w:val="18"/>
              </w:rPr>
            </w:pPr>
            <w:r w:rsidRPr="00005812">
              <w:rPr>
                <w:bCs/>
                <w:sz w:val="18"/>
              </w:rPr>
              <w:t xml:space="preserve">• List of vigilance cases – time frame at least current certification cycle </w:t>
            </w:r>
          </w:p>
          <w:p w14:paraId="10FCB548" w14:textId="77777777" w:rsidR="00ED3E25" w:rsidRPr="00005812" w:rsidRDefault="00ED3E25" w:rsidP="00ED3E25">
            <w:pPr>
              <w:ind w:left="35"/>
              <w:rPr>
                <w:bCs/>
                <w:sz w:val="18"/>
              </w:rPr>
            </w:pPr>
            <w:r w:rsidRPr="00005812">
              <w:rPr>
                <w:bCs/>
                <w:sz w:val="18"/>
              </w:rPr>
              <w:t xml:space="preserve">• List of open / still pending non-conformities and their grading (minor/major) and related plan of corrections and corrective / preventative actions </w:t>
            </w:r>
          </w:p>
          <w:p w14:paraId="49C33DA8" w14:textId="77777777" w:rsidR="00ED3E25" w:rsidRPr="00005812" w:rsidRDefault="00ED3E25" w:rsidP="00ED3E25">
            <w:pPr>
              <w:ind w:left="35"/>
              <w:rPr>
                <w:bCs/>
                <w:sz w:val="18"/>
              </w:rPr>
            </w:pPr>
            <w:r w:rsidRPr="00005812">
              <w:rPr>
                <w:bCs/>
                <w:sz w:val="18"/>
              </w:rPr>
              <w:t xml:space="preserve">• List of ongoing change notifications being assessed </w:t>
            </w:r>
          </w:p>
          <w:p w14:paraId="398C5806" w14:textId="30A8F37E" w:rsidR="005B5FCF" w:rsidRPr="00005812" w:rsidRDefault="00ED3E25" w:rsidP="00ED3E25">
            <w:pPr>
              <w:ind w:left="35"/>
              <w:rPr>
                <w:bCs/>
                <w:sz w:val="18"/>
              </w:rPr>
            </w:pPr>
            <w:r w:rsidRPr="00005812">
              <w:rPr>
                <w:bCs/>
                <w:sz w:val="18"/>
              </w:rPr>
              <w:t>• Pending appeals</w:t>
            </w:r>
          </w:p>
        </w:tc>
      </w:tr>
    </w:tbl>
    <w:p w14:paraId="38116839" w14:textId="77777777" w:rsidR="005B5FCF" w:rsidRPr="00005812" w:rsidRDefault="005B5FCF" w:rsidP="00ED3E25">
      <w:pPr>
        <w:rPr>
          <w:bCs/>
          <w:sz w:val="18"/>
        </w:rPr>
      </w:pPr>
    </w:p>
    <w:p w14:paraId="5990B8FE" w14:textId="083E042A" w:rsidR="007E3D28" w:rsidRPr="00005812" w:rsidRDefault="00CB24A6" w:rsidP="007E3D28">
      <w:pPr>
        <w:pStyle w:val="ListeParagraf"/>
        <w:numPr>
          <w:ilvl w:val="0"/>
          <w:numId w:val="1"/>
        </w:numPr>
        <w:ind w:left="-426" w:hanging="294"/>
        <w:rPr>
          <w:b/>
          <w:sz w:val="20"/>
          <w:szCs w:val="20"/>
          <w:lang w:val="en-US"/>
        </w:rPr>
      </w:pPr>
      <w:r w:rsidRPr="00005812">
        <w:rPr>
          <w:b/>
          <w:sz w:val="20"/>
          <w:szCs w:val="20"/>
          <w:lang w:val="en-US"/>
        </w:rPr>
        <w:t>Reason of Transfer</w:t>
      </w:r>
    </w:p>
    <w:p w14:paraId="4B8DF044" w14:textId="77777777" w:rsidR="003939CE" w:rsidRPr="00005812" w:rsidRDefault="003939CE" w:rsidP="003939CE">
      <w:pPr>
        <w:pStyle w:val="ListeParagraf"/>
        <w:ind w:left="-426"/>
        <w:rPr>
          <w:b/>
          <w:lang w:val="en-US"/>
        </w:rPr>
      </w:pPr>
    </w:p>
    <w:tbl>
      <w:tblPr>
        <w:tblStyle w:val="TabloKlavuzu"/>
        <w:tblW w:w="0" w:type="auto"/>
        <w:tblInd w:w="-714" w:type="dxa"/>
        <w:tblLayout w:type="fixed"/>
        <w:tblLook w:val="04A0" w:firstRow="1" w:lastRow="0" w:firstColumn="1" w:lastColumn="0" w:noHBand="0" w:noVBand="1"/>
      </w:tblPr>
      <w:tblGrid>
        <w:gridCol w:w="10348"/>
      </w:tblGrid>
      <w:tr w:rsidR="00005812" w:rsidRPr="00005812" w14:paraId="7D37CA8A" w14:textId="77777777" w:rsidTr="00D320DC">
        <w:tc>
          <w:tcPr>
            <w:tcW w:w="10348" w:type="dxa"/>
          </w:tcPr>
          <w:p w14:paraId="2015BE71" w14:textId="5833ADC0" w:rsidR="007E3D28" w:rsidRPr="00005812" w:rsidRDefault="00115BAA" w:rsidP="00C026A4">
            <w:pPr>
              <w:pStyle w:val="ListeParagraf"/>
              <w:ind w:left="0"/>
              <w:rPr>
                <w:sz w:val="20"/>
                <w:lang w:val="en-US"/>
              </w:rPr>
            </w:pPr>
            <w:r w:rsidRPr="00005812">
              <w:rPr>
                <w:sz w:val="18"/>
                <w:lang w:val="en-US"/>
              </w:rPr>
              <w:t xml:space="preserve">Please state the reason of </w:t>
            </w:r>
            <w:r w:rsidR="00A95B5E" w:rsidRPr="00005812">
              <w:rPr>
                <w:sz w:val="18"/>
                <w:lang w:val="en-US"/>
              </w:rPr>
              <w:t>transfer</w:t>
            </w:r>
            <w:r w:rsidRPr="00005812">
              <w:rPr>
                <w:sz w:val="18"/>
                <w:lang w:val="en-US"/>
              </w:rPr>
              <w:t xml:space="preserve"> in detail.</w:t>
            </w:r>
          </w:p>
        </w:tc>
      </w:tr>
      <w:tr w:rsidR="00005812" w:rsidRPr="00005812" w14:paraId="2E8C543B" w14:textId="77777777" w:rsidTr="00D320DC">
        <w:tc>
          <w:tcPr>
            <w:tcW w:w="10348" w:type="dxa"/>
          </w:tcPr>
          <w:p w14:paraId="60621A00" w14:textId="6BF9A14C" w:rsidR="007E3D28" w:rsidRPr="00005812" w:rsidRDefault="007E3D28" w:rsidP="00C026A4">
            <w:pPr>
              <w:pStyle w:val="ListeParagraf"/>
              <w:ind w:left="0"/>
              <w:rPr>
                <w:sz w:val="20"/>
                <w:lang w:val="en-US"/>
              </w:rPr>
            </w:pPr>
            <w:permStart w:id="1098474157" w:edGrp="everyone"/>
            <w:permEnd w:id="1098474157"/>
          </w:p>
        </w:tc>
      </w:tr>
    </w:tbl>
    <w:p w14:paraId="58883A4B" w14:textId="77777777" w:rsidR="00CE283D" w:rsidRPr="00005812" w:rsidRDefault="00CE283D" w:rsidP="000402EF">
      <w:pPr>
        <w:spacing w:line="240" w:lineRule="auto"/>
        <w:rPr>
          <w:b/>
          <w:sz w:val="10"/>
          <w:szCs w:val="10"/>
          <w:lang w:val="en-US"/>
        </w:rPr>
      </w:pPr>
    </w:p>
    <w:tbl>
      <w:tblPr>
        <w:tblStyle w:val="TabloKlavuzu"/>
        <w:tblW w:w="10348" w:type="dxa"/>
        <w:tblInd w:w="-714" w:type="dxa"/>
        <w:tblLook w:val="04A0" w:firstRow="1" w:lastRow="0" w:firstColumn="1" w:lastColumn="0" w:noHBand="0" w:noVBand="1"/>
      </w:tblPr>
      <w:tblGrid>
        <w:gridCol w:w="10348"/>
      </w:tblGrid>
      <w:tr w:rsidR="00005812" w:rsidRPr="00005812" w14:paraId="61C2C582" w14:textId="77777777" w:rsidTr="00AA6FE6">
        <w:trPr>
          <w:trHeight w:val="77"/>
        </w:trPr>
        <w:tc>
          <w:tcPr>
            <w:tcW w:w="10348" w:type="dxa"/>
          </w:tcPr>
          <w:p w14:paraId="7D31276F" w14:textId="1B306815" w:rsidR="00265665" w:rsidRPr="00005812" w:rsidRDefault="00265665" w:rsidP="000402EF">
            <w:pPr>
              <w:pStyle w:val="ListeParagraf"/>
              <w:ind w:left="0"/>
              <w:rPr>
                <w:sz w:val="18"/>
              </w:rPr>
            </w:pPr>
            <w:r w:rsidRPr="00005812">
              <w:rPr>
                <w:sz w:val="18"/>
              </w:rPr>
              <w:t xml:space="preserve">FR.MED.201 Agreement Related to the Transfer of MDR Formal Application and of Appropriate Surveillance of Legacy Devices </w:t>
            </w:r>
            <w:r w:rsidRPr="00005812">
              <w:rPr>
                <w:sz w:val="18"/>
                <w:lang w:val="en-US"/>
              </w:rPr>
              <w:t>will be requested after approval of the application between SZUTEST Konformitätsbewertungsstelle GmbH</w:t>
            </w:r>
            <w:r w:rsidR="004C3668" w:rsidRPr="00005812">
              <w:rPr>
                <w:sz w:val="18"/>
                <w:lang w:val="en-US"/>
              </w:rPr>
              <w:t xml:space="preserve">, </w:t>
            </w:r>
            <w:r w:rsidR="004C3668" w:rsidRPr="00005812">
              <w:rPr>
                <w:sz w:val="18"/>
              </w:rPr>
              <w:t>Outgoing Notified Body, the applicant and</w:t>
            </w:r>
            <w:r w:rsidR="00CD070C" w:rsidRPr="00005812">
              <w:rPr>
                <w:sz w:val="18"/>
              </w:rPr>
              <w:t xml:space="preserve"> when appropriate surveillance to be transferred,</w:t>
            </w:r>
            <w:r w:rsidR="004C3668" w:rsidRPr="00005812">
              <w:rPr>
                <w:sz w:val="18"/>
              </w:rPr>
              <w:t xml:space="preserve"> the certification holder.</w:t>
            </w:r>
          </w:p>
        </w:tc>
      </w:tr>
    </w:tbl>
    <w:p w14:paraId="081FF38E" w14:textId="73875857" w:rsidR="00A94E2E" w:rsidRPr="00005812" w:rsidRDefault="00A94E2E" w:rsidP="000402EF">
      <w:pPr>
        <w:pStyle w:val="ListeParagraf"/>
        <w:spacing w:line="240" w:lineRule="auto"/>
        <w:ind w:left="-426"/>
        <w:rPr>
          <w:b/>
        </w:rPr>
      </w:pPr>
    </w:p>
    <w:tbl>
      <w:tblPr>
        <w:tblStyle w:val="TabloKlavuzu"/>
        <w:tblW w:w="10348" w:type="dxa"/>
        <w:tblInd w:w="-714" w:type="dxa"/>
        <w:tblLook w:val="04A0" w:firstRow="1" w:lastRow="0" w:firstColumn="1" w:lastColumn="0" w:noHBand="0" w:noVBand="1"/>
      </w:tblPr>
      <w:tblGrid>
        <w:gridCol w:w="10348"/>
      </w:tblGrid>
      <w:tr w:rsidR="00005812" w:rsidRPr="00005812" w14:paraId="62C99D2A" w14:textId="77777777" w:rsidTr="000402EF">
        <w:tc>
          <w:tcPr>
            <w:tcW w:w="10348" w:type="dxa"/>
          </w:tcPr>
          <w:p w14:paraId="1B9CA098" w14:textId="74C285E1" w:rsidR="000402EF" w:rsidRPr="00005812" w:rsidRDefault="000402EF" w:rsidP="000402EF">
            <w:pPr>
              <w:pStyle w:val="ListeParagraf"/>
              <w:tabs>
                <w:tab w:val="left" w:pos="10071"/>
              </w:tabs>
              <w:ind w:left="0"/>
              <w:rPr>
                <w:sz w:val="18"/>
                <w:szCs w:val="18"/>
                <w:lang w:val="en-US"/>
              </w:rPr>
            </w:pPr>
            <w:r w:rsidRPr="00005812">
              <w:rPr>
                <w:sz w:val="18"/>
                <w:szCs w:val="18"/>
                <w:lang w:val="en-US"/>
              </w:rPr>
              <w:t xml:space="preserve">This form has been filled as the Annex of </w:t>
            </w:r>
            <w:sdt>
              <w:sdtPr>
                <w:rPr>
                  <w:sz w:val="18"/>
                  <w:szCs w:val="18"/>
                  <w:lang w:val="en-US"/>
                </w:rPr>
                <w:id w:val="1090204230"/>
                <w:placeholder>
                  <w:docPart w:val="324E1CBF194048D1AA04E8AC5C8A039F"/>
                </w:placeholder>
                <w:showingPlcHdr/>
              </w:sdtPr>
              <w:sdtEndPr/>
              <w:sdtContent>
                <w:permStart w:id="256316590" w:edGrp="everyone"/>
                <w:r w:rsidR="00D23B0C" w:rsidRPr="00005812">
                  <w:rPr>
                    <w:rStyle w:val="YerTutucuMetni"/>
                    <w:color w:val="auto"/>
                    <w:sz w:val="18"/>
                    <w:szCs w:val="18"/>
                  </w:rPr>
                  <w:t>DD.MM.YYYY</w:t>
                </w:r>
                <w:permEnd w:id="256316590"/>
              </w:sdtContent>
            </w:sdt>
            <w:r w:rsidRPr="00005812">
              <w:rPr>
                <w:sz w:val="18"/>
                <w:szCs w:val="18"/>
                <w:lang w:val="en-US"/>
              </w:rPr>
              <w:t xml:space="preserve"> dated FR.MED.01 Application Form of the Company.</w:t>
            </w:r>
            <w:r w:rsidRPr="00005812">
              <w:rPr>
                <w:sz w:val="18"/>
                <w:szCs w:val="18"/>
                <w:lang w:val="en-US"/>
              </w:rPr>
              <w:tab/>
            </w:r>
          </w:p>
        </w:tc>
      </w:tr>
    </w:tbl>
    <w:p w14:paraId="549256B8" w14:textId="77777777" w:rsidR="003939CE" w:rsidRPr="00005812" w:rsidRDefault="003939CE" w:rsidP="003939CE">
      <w:pPr>
        <w:pStyle w:val="ListeParagraf"/>
        <w:spacing w:line="240" w:lineRule="auto"/>
        <w:ind w:left="-426"/>
        <w:rPr>
          <w:b/>
          <w:lang w:val="en-US"/>
        </w:rPr>
      </w:pP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3827"/>
        <w:gridCol w:w="2268"/>
        <w:gridCol w:w="1984"/>
      </w:tblGrid>
      <w:tr w:rsidR="00005812" w:rsidRPr="00005812" w14:paraId="0581577F" w14:textId="77777777" w:rsidTr="00F9275C">
        <w:tc>
          <w:tcPr>
            <w:tcW w:w="2269" w:type="dxa"/>
            <w:vMerge w:val="restart"/>
            <w:vAlign w:val="center"/>
          </w:tcPr>
          <w:p w14:paraId="6478E71D" w14:textId="3409D2E8" w:rsidR="000402EF" w:rsidRPr="00005812" w:rsidRDefault="000402EF" w:rsidP="004230D8">
            <w:pPr>
              <w:pStyle w:val="ListeParagraf"/>
              <w:spacing w:after="0" w:line="240" w:lineRule="auto"/>
              <w:ind w:left="0"/>
              <w:rPr>
                <w:b/>
                <w:sz w:val="18"/>
                <w:szCs w:val="18"/>
                <w:lang w:val="en-US"/>
              </w:rPr>
            </w:pPr>
            <w:bookmarkStart w:id="0" w:name="_Hlk94887711"/>
            <w:r w:rsidRPr="00005812">
              <w:rPr>
                <w:b/>
                <w:sz w:val="18"/>
                <w:szCs w:val="18"/>
                <w:lang w:val="en-US"/>
              </w:rPr>
              <w:t xml:space="preserve">Company </w:t>
            </w:r>
            <w:r w:rsidRPr="00005812">
              <w:rPr>
                <w:b/>
                <w:sz w:val="18"/>
                <w:lang w:val="en-US"/>
              </w:rPr>
              <w:t xml:space="preserve">Representative </w:t>
            </w:r>
          </w:p>
        </w:tc>
        <w:tc>
          <w:tcPr>
            <w:tcW w:w="3827" w:type="dxa"/>
          </w:tcPr>
          <w:p w14:paraId="0D473E45" w14:textId="77777777" w:rsidR="000402EF" w:rsidRPr="00005812" w:rsidRDefault="000402EF" w:rsidP="000402EF">
            <w:pPr>
              <w:pStyle w:val="ListeParagraf"/>
              <w:spacing w:after="0" w:line="240" w:lineRule="auto"/>
              <w:ind w:left="0"/>
              <w:rPr>
                <w:b/>
                <w:sz w:val="18"/>
                <w:szCs w:val="18"/>
                <w:lang w:val="en-US"/>
              </w:rPr>
            </w:pPr>
            <w:r w:rsidRPr="00005812">
              <w:rPr>
                <w:b/>
                <w:sz w:val="18"/>
                <w:szCs w:val="18"/>
                <w:lang w:val="en-US"/>
              </w:rPr>
              <w:t>Name, Surname, Title</w:t>
            </w:r>
          </w:p>
        </w:tc>
        <w:tc>
          <w:tcPr>
            <w:tcW w:w="2268" w:type="dxa"/>
          </w:tcPr>
          <w:p w14:paraId="012CA4C7" w14:textId="77777777" w:rsidR="000402EF" w:rsidRPr="00005812" w:rsidRDefault="000402EF" w:rsidP="000402EF">
            <w:pPr>
              <w:pStyle w:val="ListeParagraf"/>
              <w:spacing w:after="0" w:line="240" w:lineRule="auto"/>
              <w:ind w:left="0"/>
              <w:rPr>
                <w:b/>
                <w:sz w:val="18"/>
                <w:szCs w:val="18"/>
                <w:lang w:val="en-US"/>
              </w:rPr>
            </w:pPr>
            <w:r w:rsidRPr="00005812">
              <w:rPr>
                <w:b/>
                <w:sz w:val="18"/>
                <w:szCs w:val="18"/>
                <w:lang w:val="en-US"/>
              </w:rPr>
              <w:t>Signature</w:t>
            </w:r>
          </w:p>
        </w:tc>
        <w:tc>
          <w:tcPr>
            <w:tcW w:w="1984" w:type="dxa"/>
          </w:tcPr>
          <w:p w14:paraId="28BA1340" w14:textId="77777777" w:rsidR="000402EF" w:rsidRPr="00005812" w:rsidRDefault="000402EF" w:rsidP="000402EF">
            <w:pPr>
              <w:pStyle w:val="ListeParagraf"/>
              <w:spacing w:after="0" w:line="240" w:lineRule="auto"/>
              <w:ind w:left="0"/>
              <w:rPr>
                <w:b/>
                <w:sz w:val="18"/>
                <w:szCs w:val="18"/>
                <w:lang w:val="en-US"/>
              </w:rPr>
            </w:pPr>
            <w:r w:rsidRPr="00005812">
              <w:rPr>
                <w:b/>
                <w:sz w:val="18"/>
                <w:szCs w:val="18"/>
                <w:lang w:val="en-US"/>
              </w:rPr>
              <w:t>Date</w:t>
            </w:r>
          </w:p>
        </w:tc>
      </w:tr>
      <w:tr w:rsidR="00005812" w:rsidRPr="00005812" w14:paraId="16CFA723" w14:textId="77777777" w:rsidTr="00ED3E25">
        <w:trPr>
          <w:trHeight w:val="1028"/>
        </w:trPr>
        <w:tc>
          <w:tcPr>
            <w:tcW w:w="2269" w:type="dxa"/>
            <w:vMerge/>
          </w:tcPr>
          <w:p w14:paraId="4E064890" w14:textId="77777777" w:rsidR="000402EF" w:rsidRPr="00005812" w:rsidRDefault="000402EF" w:rsidP="00110856">
            <w:pPr>
              <w:pStyle w:val="ListeParagraf"/>
              <w:spacing w:after="0" w:line="240" w:lineRule="auto"/>
              <w:ind w:left="0"/>
              <w:rPr>
                <w:b/>
                <w:sz w:val="18"/>
                <w:szCs w:val="18"/>
                <w:lang w:val="en-US"/>
              </w:rPr>
            </w:pPr>
          </w:p>
        </w:tc>
        <w:tc>
          <w:tcPr>
            <w:tcW w:w="3827" w:type="dxa"/>
            <w:vAlign w:val="center"/>
          </w:tcPr>
          <w:p w14:paraId="621A9EF4" w14:textId="01D7D9AC" w:rsidR="000402EF" w:rsidRPr="00005812" w:rsidRDefault="000402EF" w:rsidP="0018224B">
            <w:pPr>
              <w:spacing w:after="0" w:line="240" w:lineRule="auto"/>
              <w:rPr>
                <w:sz w:val="18"/>
                <w:szCs w:val="18"/>
                <w:lang w:val="en-US"/>
              </w:rPr>
            </w:pPr>
            <w:permStart w:id="1637175493" w:edGrp="everyone"/>
            <w:permEnd w:id="1637175493"/>
          </w:p>
        </w:tc>
        <w:tc>
          <w:tcPr>
            <w:tcW w:w="2268" w:type="dxa"/>
            <w:vAlign w:val="center"/>
          </w:tcPr>
          <w:p w14:paraId="3250E8AF" w14:textId="77777777" w:rsidR="000402EF" w:rsidRPr="00005812" w:rsidRDefault="000402EF" w:rsidP="0018224B">
            <w:pPr>
              <w:pStyle w:val="ListeParagraf"/>
              <w:spacing w:after="0" w:line="240" w:lineRule="auto"/>
              <w:ind w:left="0"/>
              <w:rPr>
                <w:sz w:val="18"/>
                <w:szCs w:val="18"/>
                <w:lang w:val="en-US"/>
              </w:rPr>
            </w:pPr>
          </w:p>
        </w:tc>
        <w:tc>
          <w:tcPr>
            <w:tcW w:w="1984" w:type="dxa"/>
            <w:vAlign w:val="center"/>
          </w:tcPr>
          <w:p w14:paraId="64FB4695" w14:textId="6D632AF1" w:rsidR="000402EF" w:rsidRPr="00005812" w:rsidRDefault="000402EF" w:rsidP="0018224B">
            <w:pPr>
              <w:pStyle w:val="ListeParagraf"/>
              <w:spacing w:after="0" w:line="240" w:lineRule="auto"/>
              <w:ind w:left="0"/>
              <w:rPr>
                <w:sz w:val="18"/>
                <w:szCs w:val="18"/>
                <w:lang w:val="en-US"/>
              </w:rPr>
            </w:pPr>
            <w:permStart w:id="833884275" w:edGrp="everyone"/>
            <w:permEnd w:id="833884275"/>
          </w:p>
        </w:tc>
      </w:tr>
      <w:bookmarkEnd w:id="0"/>
    </w:tbl>
    <w:p w14:paraId="701CC507" w14:textId="77777777" w:rsidR="00A94E2E" w:rsidRPr="00005812" w:rsidRDefault="00A94E2E" w:rsidP="007E3D28">
      <w:pPr>
        <w:pStyle w:val="ListeParagraf"/>
        <w:ind w:left="-426"/>
        <w:rPr>
          <w:b/>
          <w:lang w:val="en-US"/>
        </w:rPr>
      </w:pPr>
    </w:p>
    <w:sectPr w:rsidR="00A94E2E" w:rsidRPr="00005812" w:rsidSect="00712AAD">
      <w:headerReference w:type="default" r:id="rId8"/>
      <w:footerReference w:type="default" r:id="rId9"/>
      <w:pgSz w:w="11906" w:h="16838"/>
      <w:pgMar w:top="1142" w:right="1417" w:bottom="1417" w:left="1417" w:header="567" w:footer="4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4E8F69" w14:textId="77777777" w:rsidR="002F517F" w:rsidRDefault="002F517F" w:rsidP="007A03A3">
      <w:pPr>
        <w:spacing w:after="0" w:line="240" w:lineRule="auto"/>
      </w:pPr>
      <w:r>
        <w:separator/>
      </w:r>
    </w:p>
  </w:endnote>
  <w:endnote w:type="continuationSeparator" w:id="0">
    <w:p w14:paraId="180F0CA1" w14:textId="77777777" w:rsidR="002F517F" w:rsidRDefault="002F517F" w:rsidP="007A03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rial">
    <w:panose1 w:val="020B0604020202020204"/>
    <w:charset w:val="A2"/>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578FE" w14:textId="1B273367" w:rsidR="00B2271E" w:rsidRPr="00005812" w:rsidRDefault="00B2271E" w:rsidP="00B2271E">
    <w:pPr>
      <w:pStyle w:val="AltBilgi"/>
    </w:pPr>
    <w:r>
      <w:tab/>
    </w:r>
    <w:sdt>
      <w:sdtPr>
        <w:id w:val="-1258977250"/>
        <w:docPartObj>
          <w:docPartGallery w:val="Page Numbers (Bottom of Page)"/>
          <w:docPartUnique/>
        </w:docPartObj>
      </w:sdtPr>
      <w:sdtEndPr>
        <w:rPr>
          <w:sz w:val="16"/>
          <w:szCs w:val="16"/>
        </w:rPr>
      </w:sdtEndPr>
      <w:sdtContent>
        <w:sdt>
          <w:sdtPr>
            <w:rPr>
              <w:sz w:val="16"/>
              <w:szCs w:val="16"/>
            </w:rPr>
            <w:id w:val="1728636285"/>
            <w:docPartObj>
              <w:docPartGallery w:val="Page Numbers (Top of Page)"/>
              <w:docPartUnique/>
            </w:docPartObj>
          </w:sdtPr>
          <w:sdtEndPr/>
          <w:sdtContent>
            <w:r w:rsidRPr="005462C4">
              <w:rPr>
                <w:sz w:val="16"/>
                <w:szCs w:val="16"/>
              </w:rPr>
              <w:fldChar w:fldCharType="begin"/>
            </w:r>
            <w:r w:rsidRPr="005462C4">
              <w:rPr>
                <w:sz w:val="16"/>
                <w:szCs w:val="16"/>
              </w:rPr>
              <w:instrText>PAGE</w:instrText>
            </w:r>
            <w:r w:rsidRPr="005462C4">
              <w:rPr>
                <w:sz w:val="16"/>
                <w:szCs w:val="16"/>
              </w:rPr>
              <w:fldChar w:fldCharType="separate"/>
            </w:r>
            <w:r w:rsidRPr="005462C4">
              <w:rPr>
                <w:sz w:val="16"/>
                <w:szCs w:val="16"/>
              </w:rPr>
              <w:t>2</w:t>
            </w:r>
            <w:r w:rsidRPr="005462C4">
              <w:rPr>
                <w:sz w:val="16"/>
                <w:szCs w:val="16"/>
              </w:rPr>
              <w:fldChar w:fldCharType="end"/>
            </w:r>
            <w:r w:rsidRPr="005462C4">
              <w:rPr>
                <w:sz w:val="16"/>
                <w:szCs w:val="16"/>
              </w:rPr>
              <w:t xml:space="preserve"> / </w:t>
            </w:r>
            <w:r w:rsidRPr="005462C4">
              <w:rPr>
                <w:sz w:val="16"/>
                <w:szCs w:val="16"/>
              </w:rPr>
              <w:fldChar w:fldCharType="begin"/>
            </w:r>
            <w:r w:rsidRPr="005462C4">
              <w:rPr>
                <w:sz w:val="16"/>
                <w:szCs w:val="16"/>
              </w:rPr>
              <w:instrText>NUMPAGES</w:instrText>
            </w:r>
            <w:r w:rsidRPr="005462C4">
              <w:rPr>
                <w:sz w:val="16"/>
                <w:szCs w:val="16"/>
              </w:rPr>
              <w:fldChar w:fldCharType="separate"/>
            </w:r>
            <w:r w:rsidRPr="005462C4">
              <w:rPr>
                <w:sz w:val="16"/>
                <w:szCs w:val="16"/>
              </w:rPr>
              <w:t>2</w:t>
            </w:r>
            <w:r w:rsidRPr="005462C4">
              <w:rPr>
                <w:sz w:val="16"/>
                <w:szCs w:val="16"/>
              </w:rPr>
              <w:fldChar w:fldCharType="end"/>
            </w:r>
          </w:sdtContent>
        </w:sdt>
      </w:sdtContent>
    </w:sdt>
    <w:r w:rsidRPr="005462C4">
      <w:rPr>
        <w:sz w:val="20"/>
        <w:szCs w:val="20"/>
      </w:rPr>
      <w:tab/>
    </w:r>
    <w:r w:rsidRPr="005462C4">
      <w:rPr>
        <w:sz w:val="16"/>
      </w:rPr>
      <w:t xml:space="preserve">FR.MED.01 </w:t>
    </w:r>
    <w:r w:rsidRPr="00005812">
      <w:rPr>
        <w:sz w:val="16"/>
      </w:rPr>
      <w:t>Annex</w:t>
    </w:r>
    <w:r w:rsidR="00E00658" w:rsidRPr="00005812">
      <w:rPr>
        <w:sz w:val="16"/>
      </w:rPr>
      <w:t>-</w:t>
    </w:r>
    <w:r w:rsidRPr="00005812">
      <w:rPr>
        <w:sz w:val="16"/>
      </w:rPr>
      <w:t>4 R.</w:t>
    </w:r>
    <w:r w:rsidR="008B725E" w:rsidRPr="00005812">
      <w:rPr>
        <w:sz w:val="16"/>
      </w:rPr>
      <w:t>05</w:t>
    </w:r>
  </w:p>
  <w:p w14:paraId="4A531EA0" w14:textId="17DCB341" w:rsidR="00642A41" w:rsidRPr="00005812" w:rsidRDefault="00642A41" w:rsidP="00712AAD">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C523D8" w14:textId="77777777" w:rsidR="002F517F" w:rsidRDefault="002F517F" w:rsidP="007A03A3">
      <w:pPr>
        <w:spacing w:after="0" w:line="240" w:lineRule="auto"/>
      </w:pPr>
      <w:r>
        <w:separator/>
      </w:r>
    </w:p>
  </w:footnote>
  <w:footnote w:type="continuationSeparator" w:id="0">
    <w:p w14:paraId="326CDBC3" w14:textId="77777777" w:rsidR="002F517F" w:rsidRDefault="002F517F" w:rsidP="007A03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59AE8E" w14:textId="0FF085F3" w:rsidR="007E3D28" w:rsidRDefault="0085072F" w:rsidP="00BD1AED">
    <w:pPr>
      <w:pStyle w:val="Balk2"/>
      <w:jc w:val="center"/>
      <w:rPr>
        <w:b/>
      </w:rPr>
    </w:pPr>
    <w:r>
      <w:rPr>
        <w:noProof/>
      </w:rPr>
      <w:drawing>
        <wp:anchor distT="0" distB="0" distL="114300" distR="114300" simplePos="0" relativeHeight="251659264" behindDoc="0" locked="0" layoutInCell="1" allowOverlap="1" wp14:anchorId="787A99A9" wp14:editId="355A840C">
          <wp:simplePos x="0" y="0"/>
          <wp:positionH relativeFrom="column">
            <wp:posOffset>-688444</wp:posOffset>
          </wp:positionH>
          <wp:positionV relativeFrom="paragraph">
            <wp:posOffset>-163195</wp:posOffset>
          </wp:positionV>
          <wp:extent cx="1232704" cy="322577"/>
          <wp:effectExtent l="0" t="0" r="5715" b="1905"/>
          <wp:wrapNone/>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2704" cy="32257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C24AD">
      <w:rPr>
        <w:b/>
      </w:rPr>
      <w:t xml:space="preserve">   </w:t>
    </w:r>
  </w:p>
  <w:p w14:paraId="48F5BD0A" w14:textId="5B611ECE" w:rsidR="00143F18" w:rsidRPr="00005812" w:rsidRDefault="00AA6FE6" w:rsidP="00AA6FE6">
    <w:pPr>
      <w:jc w:val="center"/>
      <w:rPr>
        <w:color w:val="002060"/>
        <w:lang w:val="en-GB"/>
      </w:rPr>
    </w:pPr>
    <w:r w:rsidRPr="00005812">
      <w:rPr>
        <w:rFonts w:asciiTheme="majorHAnsi" w:eastAsiaTheme="majorEastAsia" w:hAnsiTheme="majorHAnsi" w:cstheme="majorBidi"/>
        <w:b/>
        <w:color w:val="002060"/>
      </w:rPr>
      <w:t xml:space="preserve">Application </w:t>
    </w:r>
    <w:r w:rsidR="00005812" w:rsidRPr="00005812">
      <w:rPr>
        <w:rFonts w:asciiTheme="majorHAnsi" w:eastAsiaTheme="majorEastAsia" w:hAnsiTheme="majorHAnsi" w:cstheme="majorBidi"/>
        <w:b/>
        <w:color w:val="002060"/>
      </w:rPr>
      <w:t>Form-</w:t>
    </w:r>
    <w:r w:rsidRPr="00005812">
      <w:rPr>
        <w:rFonts w:asciiTheme="majorHAnsi" w:eastAsiaTheme="majorEastAsia" w:hAnsiTheme="majorHAnsi" w:cstheme="majorBidi"/>
        <w:b/>
        <w:color w:val="002060"/>
      </w:rPr>
      <w:t xml:space="preserve"> Transfer of MDR Application and Surveillance of Legacy Devices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B74E9A"/>
    <w:multiLevelType w:val="hybridMultilevel"/>
    <w:tmpl w:val="EB06E5E2"/>
    <w:lvl w:ilvl="0" w:tplc="59AA33A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3FAF67D5"/>
    <w:multiLevelType w:val="hybridMultilevel"/>
    <w:tmpl w:val="EBAE0058"/>
    <w:lvl w:ilvl="0" w:tplc="644089D4">
      <w:start w:val="7"/>
      <w:numFmt w:val="bullet"/>
      <w:lvlText w:val="-"/>
      <w:lvlJc w:val="left"/>
      <w:pPr>
        <w:ind w:left="1152" w:hanging="360"/>
      </w:pPr>
      <w:rPr>
        <w:rFonts w:ascii="Calibri" w:eastAsia="Times New Roman" w:hAnsi="Calibri" w:cs="Calibri" w:hint="default"/>
      </w:rPr>
    </w:lvl>
    <w:lvl w:ilvl="1" w:tplc="041F0003" w:tentative="1">
      <w:start w:val="1"/>
      <w:numFmt w:val="bullet"/>
      <w:lvlText w:val="o"/>
      <w:lvlJc w:val="left"/>
      <w:pPr>
        <w:ind w:left="1872" w:hanging="360"/>
      </w:pPr>
      <w:rPr>
        <w:rFonts w:ascii="Courier New" w:hAnsi="Courier New" w:cs="Courier New" w:hint="default"/>
      </w:rPr>
    </w:lvl>
    <w:lvl w:ilvl="2" w:tplc="041F0005" w:tentative="1">
      <w:start w:val="1"/>
      <w:numFmt w:val="bullet"/>
      <w:lvlText w:val=""/>
      <w:lvlJc w:val="left"/>
      <w:pPr>
        <w:ind w:left="2592" w:hanging="360"/>
      </w:pPr>
      <w:rPr>
        <w:rFonts w:ascii="Wingdings" w:hAnsi="Wingdings" w:hint="default"/>
      </w:rPr>
    </w:lvl>
    <w:lvl w:ilvl="3" w:tplc="041F0001" w:tentative="1">
      <w:start w:val="1"/>
      <w:numFmt w:val="bullet"/>
      <w:lvlText w:val=""/>
      <w:lvlJc w:val="left"/>
      <w:pPr>
        <w:ind w:left="3312" w:hanging="360"/>
      </w:pPr>
      <w:rPr>
        <w:rFonts w:ascii="Symbol" w:hAnsi="Symbol" w:hint="default"/>
      </w:rPr>
    </w:lvl>
    <w:lvl w:ilvl="4" w:tplc="041F0003" w:tentative="1">
      <w:start w:val="1"/>
      <w:numFmt w:val="bullet"/>
      <w:lvlText w:val="o"/>
      <w:lvlJc w:val="left"/>
      <w:pPr>
        <w:ind w:left="4032" w:hanging="360"/>
      </w:pPr>
      <w:rPr>
        <w:rFonts w:ascii="Courier New" w:hAnsi="Courier New" w:cs="Courier New" w:hint="default"/>
      </w:rPr>
    </w:lvl>
    <w:lvl w:ilvl="5" w:tplc="041F0005" w:tentative="1">
      <w:start w:val="1"/>
      <w:numFmt w:val="bullet"/>
      <w:lvlText w:val=""/>
      <w:lvlJc w:val="left"/>
      <w:pPr>
        <w:ind w:left="4752" w:hanging="360"/>
      </w:pPr>
      <w:rPr>
        <w:rFonts w:ascii="Wingdings" w:hAnsi="Wingdings" w:hint="default"/>
      </w:rPr>
    </w:lvl>
    <w:lvl w:ilvl="6" w:tplc="041F0001" w:tentative="1">
      <w:start w:val="1"/>
      <w:numFmt w:val="bullet"/>
      <w:lvlText w:val=""/>
      <w:lvlJc w:val="left"/>
      <w:pPr>
        <w:ind w:left="5472" w:hanging="360"/>
      </w:pPr>
      <w:rPr>
        <w:rFonts w:ascii="Symbol" w:hAnsi="Symbol" w:hint="default"/>
      </w:rPr>
    </w:lvl>
    <w:lvl w:ilvl="7" w:tplc="041F0003" w:tentative="1">
      <w:start w:val="1"/>
      <w:numFmt w:val="bullet"/>
      <w:lvlText w:val="o"/>
      <w:lvlJc w:val="left"/>
      <w:pPr>
        <w:ind w:left="6192" w:hanging="360"/>
      </w:pPr>
      <w:rPr>
        <w:rFonts w:ascii="Courier New" w:hAnsi="Courier New" w:cs="Courier New" w:hint="default"/>
      </w:rPr>
    </w:lvl>
    <w:lvl w:ilvl="8" w:tplc="041F0005" w:tentative="1">
      <w:start w:val="1"/>
      <w:numFmt w:val="bullet"/>
      <w:lvlText w:val=""/>
      <w:lvlJc w:val="left"/>
      <w:pPr>
        <w:ind w:left="6912" w:hanging="360"/>
      </w:pPr>
      <w:rPr>
        <w:rFonts w:ascii="Wingdings" w:hAnsi="Wingdings" w:hint="default"/>
      </w:rPr>
    </w:lvl>
  </w:abstractNum>
  <w:abstractNum w:abstractNumId="2" w15:restartNumberingAfterBreak="0">
    <w:nsid w:val="4F857605"/>
    <w:multiLevelType w:val="hybridMultilevel"/>
    <w:tmpl w:val="79C05386"/>
    <w:lvl w:ilvl="0" w:tplc="97DE9D7E">
      <w:start w:val="1"/>
      <w:numFmt w:val="upperLetter"/>
      <w:lvlText w:val="%1)"/>
      <w:lvlJc w:val="left"/>
      <w:pPr>
        <w:ind w:left="72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144278213">
    <w:abstractNumId w:val="2"/>
  </w:num>
  <w:num w:numId="2" w16cid:durableId="745224557">
    <w:abstractNumId w:val="0"/>
  </w:num>
  <w:num w:numId="3" w16cid:durableId="13328319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grammar="clean"/>
  <w:documentProtection w:edit="comments" w:enforcement="1" w:cryptProviderType="rsaAES" w:cryptAlgorithmClass="hash" w:cryptAlgorithmType="typeAny" w:cryptAlgorithmSid="14" w:cryptSpinCount="100000" w:hash="kwkc7UOdZQfe6jrlELJYy7lkO01xmKa03adTBMB2W4P6ijEYXmm4/nNH90aZZzmKhxOkR0oTykA80GMwyd3rWQ==" w:salt="FOnVjXqJazoz8ihP77sxS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D4B"/>
    <w:rsid w:val="00000D51"/>
    <w:rsid w:val="00005812"/>
    <w:rsid w:val="000066E1"/>
    <w:rsid w:val="0001161B"/>
    <w:rsid w:val="0001714A"/>
    <w:rsid w:val="00027862"/>
    <w:rsid w:val="0003602D"/>
    <w:rsid w:val="000402EF"/>
    <w:rsid w:val="000459D3"/>
    <w:rsid w:val="00046EB5"/>
    <w:rsid w:val="00054CB5"/>
    <w:rsid w:val="000562AE"/>
    <w:rsid w:val="00060C42"/>
    <w:rsid w:val="000642E4"/>
    <w:rsid w:val="00067D89"/>
    <w:rsid w:val="000716B3"/>
    <w:rsid w:val="00072AE7"/>
    <w:rsid w:val="00083F49"/>
    <w:rsid w:val="000A4D4B"/>
    <w:rsid w:val="000E20D3"/>
    <w:rsid w:val="000E5CDD"/>
    <w:rsid w:val="001131A7"/>
    <w:rsid w:val="00115BAA"/>
    <w:rsid w:val="00115D47"/>
    <w:rsid w:val="001169B6"/>
    <w:rsid w:val="0013608D"/>
    <w:rsid w:val="00143F18"/>
    <w:rsid w:val="00157DE8"/>
    <w:rsid w:val="0018224B"/>
    <w:rsid w:val="001901DF"/>
    <w:rsid w:val="001941A4"/>
    <w:rsid w:val="001951E2"/>
    <w:rsid w:val="001A5490"/>
    <w:rsid w:val="001C152A"/>
    <w:rsid w:val="001F1980"/>
    <w:rsid w:val="0020093A"/>
    <w:rsid w:val="0020376D"/>
    <w:rsid w:val="00205DC7"/>
    <w:rsid w:val="00206C38"/>
    <w:rsid w:val="00234E74"/>
    <w:rsid w:val="0023755F"/>
    <w:rsid w:val="00263342"/>
    <w:rsid w:val="00265665"/>
    <w:rsid w:val="002761D1"/>
    <w:rsid w:val="00285832"/>
    <w:rsid w:val="002A1017"/>
    <w:rsid w:val="002B2DCD"/>
    <w:rsid w:val="002C00B2"/>
    <w:rsid w:val="002C6C8F"/>
    <w:rsid w:val="002D7682"/>
    <w:rsid w:val="002F517F"/>
    <w:rsid w:val="002F7B88"/>
    <w:rsid w:val="00304BC4"/>
    <w:rsid w:val="00313913"/>
    <w:rsid w:val="003308F1"/>
    <w:rsid w:val="00333474"/>
    <w:rsid w:val="00334CCC"/>
    <w:rsid w:val="00341196"/>
    <w:rsid w:val="00351A24"/>
    <w:rsid w:val="003522E8"/>
    <w:rsid w:val="00354EFB"/>
    <w:rsid w:val="0036026F"/>
    <w:rsid w:val="00372343"/>
    <w:rsid w:val="00376438"/>
    <w:rsid w:val="00383B12"/>
    <w:rsid w:val="003939CE"/>
    <w:rsid w:val="003C3ABE"/>
    <w:rsid w:val="003D799F"/>
    <w:rsid w:val="0040016C"/>
    <w:rsid w:val="0041002F"/>
    <w:rsid w:val="00414367"/>
    <w:rsid w:val="004230D8"/>
    <w:rsid w:val="00423F7C"/>
    <w:rsid w:val="00425587"/>
    <w:rsid w:val="0044096E"/>
    <w:rsid w:val="00454E25"/>
    <w:rsid w:val="004626B9"/>
    <w:rsid w:val="00467071"/>
    <w:rsid w:val="00467859"/>
    <w:rsid w:val="00472EB1"/>
    <w:rsid w:val="004822AE"/>
    <w:rsid w:val="004B78F6"/>
    <w:rsid w:val="004C3668"/>
    <w:rsid w:val="004E70C8"/>
    <w:rsid w:val="004F48CE"/>
    <w:rsid w:val="00501846"/>
    <w:rsid w:val="00516C52"/>
    <w:rsid w:val="005237F1"/>
    <w:rsid w:val="00533B16"/>
    <w:rsid w:val="005462C4"/>
    <w:rsid w:val="005500DF"/>
    <w:rsid w:val="005528B8"/>
    <w:rsid w:val="005628C1"/>
    <w:rsid w:val="005875E7"/>
    <w:rsid w:val="00591C70"/>
    <w:rsid w:val="00594571"/>
    <w:rsid w:val="00596A44"/>
    <w:rsid w:val="005A0D98"/>
    <w:rsid w:val="005B3712"/>
    <w:rsid w:val="005B5FCF"/>
    <w:rsid w:val="005F0DB7"/>
    <w:rsid w:val="005F59D8"/>
    <w:rsid w:val="00601DAA"/>
    <w:rsid w:val="00616179"/>
    <w:rsid w:val="00616F23"/>
    <w:rsid w:val="00633F5F"/>
    <w:rsid w:val="00636323"/>
    <w:rsid w:val="00642A41"/>
    <w:rsid w:val="006518AB"/>
    <w:rsid w:val="006756A2"/>
    <w:rsid w:val="00691D08"/>
    <w:rsid w:val="006A2F8E"/>
    <w:rsid w:val="006A70E3"/>
    <w:rsid w:val="006B4FC7"/>
    <w:rsid w:val="006C24AD"/>
    <w:rsid w:val="006D5CFD"/>
    <w:rsid w:val="006F2FE1"/>
    <w:rsid w:val="00712AAD"/>
    <w:rsid w:val="00745863"/>
    <w:rsid w:val="00751974"/>
    <w:rsid w:val="0076495C"/>
    <w:rsid w:val="00777097"/>
    <w:rsid w:val="007807EF"/>
    <w:rsid w:val="0078301E"/>
    <w:rsid w:val="00794780"/>
    <w:rsid w:val="007A03A3"/>
    <w:rsid w:val="007B04BE"/>
    <w:rsid w:val="007B629E"/>
    <w:rsid w:val="007C18C0"/>
    <w:rsid w:val="007C1D5C"/>
    <w:rsid w:val="007C6B94"/>
    <w:rsid w:val="007E174E"/>
    <w:rsid w:val="007E3D28"/>
    <w:rsid w:val="00806CEC"/>
    <w:rsid w:val="008132C6"/>
    <w:rsid w:val="00832212"/>
    <w:rsid w:val="00846959"/>
    <w:rsid w:val="0085072F"/>
    <w:rsid w:val="00886468"/>
    <w:rsid w:val="00891F5B"/>
    <w:rsid w:val="008B725E"/>
    <w:rsid w:val="008C18F4"/>
    <w:rsid w:val="008D6893"/>
    <w:rsid w:val="008E0968"/>
    <w:rsid w:val="008E1DDA"/>
    <w:rsid w:val="008F12E0"/>
    <w:rsid w:val="00924DF0"/>
    <w:rsid w:val="00933A1C"/>
    <w:rsid w:val="009451A9"/>
    <w:rsid w:val="0094748A"/>
    <w:rsid w:val="00953475"/>
    <w:rsid w:val="00953554"/>
    <w:rsid w:val="0095745C"/>
    <w:rsid w:val="00960CB5"/>
    <w:rsid w:val="009742FE"/>
    <w:rsid w:val="00984E23"/>
    <w:rsid w:val="00990907"/>
    <w:rsid w:val="009970AF"/>
    <w:rsid w:val="009A0E92"/>
    <w:rsid w:val="009A443A"/>
    <w:rsid w:val="009B29B9"/>
    <w:rsid w:val="009B4DFD"/>
    <w:rsid w:val="009C0FD5"/>
    <w:rsid w:val="009E4CF3"/>
    <w:rsid w:val="009F5D16"/>
    <w:rsid w:val="009F662D"/>
    <w:rsid w:val="00A015B5"/>
    <w:rsid w:val="00A23930"/>
    <w:rsid w:val="00A308E8"/>
    <w:rsid w:val="00A350C7"/>
    <w:rsid w:val="00A368F2"/>
    <w:rsid w:val="00A40F8B"/>
    <w:rsid w:val="00A54A96"/>
    <w:rsid w:val="00A551CB"/>
    <w:rsid w:val="00A81859"/>
    <w:rsid w:val="00A930FC"/>
    <w:rsid w:val="00A94E2E"/>
    <w:rsid w:val="00A95B5E"/>
    <w:rsid w:val="00AA6FE6"/>
    <w:rsid w:val="00AB0F9F"/>
    <w:rsid w:val="00AB1475"/>
    <w:rsid w:val="00AD024D"/>
    <w:rsid w:val="00AE6DB8"/>
    <w:rsid w:val="00AE7F30"/>
    <w:rsid w:val="00B04BC7"/>
    <w:rsid w:val="00B113C5"/>
    <w:rsid w:val="00B11F34"/>
    <w:rsid w:val="00B15E70"/>
    <w:rsid w:val="00B2271E"/>
    <w:rsid w:val="00B26462"/>
    <w:rsid w:val="00B57A75"/>
    <w:rsid w:val="00B61BED"/>
    <w:rsid w:val="00B66CB7"/>
    <w:rsid w:val="00B67FD9"/>
    <w:rsid w:val="00B87000"/>
    <w:rsid w:val="00B94D03"/>
    <w:rsid w:val="00BC64C9"/>
    <w:rsid w:val="00BD1AED"/>
    <w:rsid w:val="00BD5EC7"/>
    <w:rsid w:val="00BD7E80"/>
    <w:rsid w:val="00BF02CE"/>
    <w:rsid w:val="00C36F55"/>
    <w:rsid w:val="00C42497"/>
    <w:rsid w:val="00C55ECE"/>
    <w:rsid w:val="00C626A1"/>
    <w:rsid w:val="00C9100C"/>
    <w:rsid w:val="00CB24A6"/>
    <w:rsid w:val="00CB4918"/>
    <w:rsid w:val="00CC6761"/>
    <w:rsid w:val="00CD070C"/>
    <w:rsid w:val="00CD130D"/>
    <w:rsid w:val="00CD4F94"/>
    <w:rsid w:val="00CE283D"/>
    <w:rsid w:val="00CF1E9B"/>
    <w:rsid w:val="00D013A8"/>
    <w:rsid w:val="00D0593D"/>
    <w:rsid w:val="00D07DE8"/>
    <w:rsid w:val="00D17C04"/>
    <w:rsid w:val="00D23B0C"/>
    <w:rsid w:val="00D320DC"/>
    <w:rsid w:val="00D348E9"/>
    <w:rsid w:val="00D51A9A"/>
    <w:rsid w:val="00D670F7"/>
    <w:rsid w:val="00D74422"/>
    <w:rsid w:val="00D84990"/>
    <w:rsid w:val="00DA3152"/>
    <w:rsid w:val="00DC1483"/>
    <w:rsid w:val="00DC22C0"/>
    <w:rsid w:val="00DE0D69"/>
    <w:rsid w:val="00DE710E"/>
    <w:rsid w:val="00DE7A50"/>
    <w:rsid w:val="00DF637E"/>
    <w:rsid w:val="00E00658"/>
    <w:rsid w:val="00E13AE8"/>
    <w:rsid w:val="00E6588F"/>
    <w:rsid w:val="00E72E4B"/>
    <w:rsid w:val="00E825FB"/>
    <w:rsid w:val="00E86A4E"/>
    <w:rsid w:val="00EA5701"/>
    <w:rsid w:val="00ED3A17"/>
    <w:rsid w:val="00ED3E25"/>
    <w:rsid w:val="00EE1A5C"/>
    <w:rsid w:val="00EE6200"/>
    <w:rsid w:val="00EE7A42"/>
    <w:rsid w:val="00F005CC"/>
    <w:rsid w:val="00F1344A"/>
    <w:rsid w:val="00F5250D"/>
    <w:rsid w:val="00F52951"/>
    <w:rsid w:val="00F65372"/>
    <w:rsid w:val="00F9275C"/>
    <w:rsid w:val="00FB0EBD"/>
    <w:rsid w:val="00FD29E3"/>
    <w:rsid w:val="00FD724E"/>
    <w:rsid w:val="00FD79EA"/>
    <w:rsid w:val="00FE294F"/>
    <w:rsid w:val="00FF1FA0"/>
    <w:rsid w:val="00FF766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8136A"/>
  <w15:docId w15:val="{054CB315-4DF3-4CBC-B481-9BA2F8997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E25"/>
  </w:style>
  <w:style w:type="paragraph" w:styleId="Balk1">
    <w:name w:val="heading 1"/>
    <w:basedOn w:val="Normal"/>
    <w:next w:val="Normal"/>
    <w:link w:val="Balk1Char"/>
    <w:uiPriority w:val="9"/>
    <w:qFormat/>
    <w:rsid w:val="007A03A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alk2">
    <w:name w:val="heading 2"/>
    <w:basedOn w:val="Normal"/>
    <w:next w:val="Normal"/>
    <w:link w:val="Balk2Char"/>
    <w:uiPriority w:val="9"/>
    <w:unhideWhenUsed/>
    <w:qFormat/>
    <w:rsid w:val="00BD1AE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7A03A3"/>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7A03A3"/>
  </w:style>
  <w:style w:type="paragraph" w:styleId="AltBilgi">
    <w:name w:val="footer"/>
    <w:basedOn w:val="Normal"/>
    <w:link w:val="AltBilgiChar"/>
    <w:uiPriority w:val="99"/>
    <w:unhideWhenUsed/>
    <w:rsid w:val="007A03A3"/>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7A03A3"/>
  </w:style>
  <w:style w:type="character" w:customStyle="1" w:styleId="Balk1Char">
    <w:name w:val="Başlık 1 Char"/>
    <w:basedOn w:val="VarsaylanParagrafYazTipi"/>
    <w:link w:val="Balk1"/>
    <w:uiPriority w:val="9"/>
    <w:rsid w:val="007A03A3"/>
    <w:rPr>
      <w:rFonts w:asciiTheme="majorHAnsi" w:eastAsiaTheme="majorEastAsia" w:hAnsiTheme="majorHAnsi" w:cstheme="majorBidi"/>
      <w:color w:val="2E74B5" w:themeColor="accent1" w:themeShade="BF"/>
      <w:sz w:val="32"/>
      <w:szCs w:val="32"/>
    </w:rPr>
  </w:style>
  <w:style w:type="table" w:styleId="TabloKlavuzu">
    <w:name w:val="Table Grid"/>
    <w:basedOn w:val="NormalTablo"/>
    <w:uiPriority w:val="39"/>
    <w:rsid w:val="007A03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BC64C9"/>
    <w:pPr>
      <w:ind w:left="720"/>
      <w:contextualSpacing/>
    </w:pPr>
  </w:style>
  <w:style w:type="character" w:customStyle="1" w:styleId="Balk2Char">
    <w:name w:val="Başlık 2 Char"/>
    <w:basedOn w:val="VarsaylanParagrafYazTipi"/>
    <w:link w:val="Balk2"/>
    <w:uiPriority w:val="9"/>
    <w:rsid w:val="00BD1AED"/>
    <w:rPr>
      <w:rFonts w:asciiTheme="majorHAnsi" w:eastAsiaTheme="majorEastAsia" w:hAnsiTheme="majorHAnsi" w:cstheme="majorBidi"/>
      <w:color w:val="2E74B5" w:themeColor="accent1" w:themeShade="BF"/>
      <w:sz w:val="26"/>
      <w:szCs w:val="26"/>
    </w:rPr>
  </w:style>
  <w:style w:type="paragraph" w:styleId="BalonMetni">
    <w:name w:val="Balloon Text"/>
    <w:basedOn w:val="Normal"/>
    <w:link w:val="BalonMetniChar"/>
    <w:uiPriority w:val="99"/>
    <w:semiHidden/>
    <w:unhideWhenUsed/>
    <w:rsid w:val="00633F5F"/>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633F5F"/>
    <w:rPr>
      <w:rFonts w:ascii="Segoe UI" w:hAnsi="Segoe UI" w:cs="Segoe UI"/>
      <w:sz w:val="18"/>
      <w:szCs w:val="18"/>
    </w:rPr>
  </w:style>
  <w:style w:type="character" w:styleId="YerTutucuMetni">
    <w:name w:val="Placeholder Text"/>
    <w:basedOn w:val="VarsaylanParagrafYazTipi"/>
    <w:uiPriority w:val="99"/>
    <w:semiHidden/>
    <w:rsid w:val="00F52951"/>
    <w:rPr>
      <w:color w:val="808080"/>
    </w:rPr>
  </w:style>
  <w:style w:type="paragraph" w:customStyle="1" w:styleId="MessageHeaderFirst">
    <w:name w:val="Message Header First"/>
    <w:basedOn w:val="letistBilgisi"/>
    <w:next w:val="letistBilgisi"/>
    <w:rsid w:val="00F5250D"/>
    <w:pPr>
      <w:keepLines/>
      <w:pBdr>
        <w:top w:val="none" w:sz="0" w:space="0" w:color="auto"/>
        <w:left w:val="none" w:sz="0" w:space="0" w:color="auto"/>
        <w:bottom w:val="single" w:sz="6" w:space="2" w:color="auto"/>
        <w:right w:val="none" w:sz="0" w:space="0" w:color="auto"/>
        <w:between w:val="single" w:sz="6" w:space="2" w:color="auto"/>
      </w:pBdr>
      <w:shd w:val="clear" w:color="auto" w:fill="auto"/>
      <w:tabs>
        <w:tab w:val="left" w:pos="720"/>
        <w:tab w:val="left" w:pos="4320"/>
        <w:tab w:val="left" w:pos="5040"/>
        <w:tab w:val="right" w:pos="8640"/>
      </w:tabs>
      <w:spacing w:line="440" w:lineRule="atLeast"/>
      <w:ind w:left="720" w:hanging="720"/>
    </w:pPr>
    <w:rPr>
      <w:rFonts w:ascii="Arial" w:eastAsia="Times New Roman" w:hAnsi="Arial" w:cs="Times New Roman"/>
      <w:spacing w:val="-5"/>
      <w:sz w:val="20"/>
      <w:szCs w:val="20"/>
      <w:lang w:val="en-AU"/>
    </w:rPr>
  </w:style>
  <w:style w:type="paragraph" w:styleId="letistBilgisi">
    <w:name w:val="Message Header"/>
    <w:basedOn w:val="Normal"/>
    <w:link w:val="letistBilgisiChar"/>
    <w:uiPriority w:val="99"/>
    <w:semiHidden/>
    <w:unhideWhenUsed/>
    <w:rsid w:val="00F5250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letistBilgisiChar">
    <w:name w:val="İleti Üst Bilgisi Char"/>
    <w:basedOn w:val="VarsaylanParagrafYazTipi"/>
    <w:link w:val="letistBilgisi"/>
    <w:uiPriority w:val="99"/>
    <w:semiHidden/>
    <w:rsid w:val="00F5250D"/>
    <w:rPr>
      <w:rFonts w:asciiTheme="majorHAnsi" w:eastAsiaTheme="majorEastAsia" w:hAnsiTheme="majorHAnsi" w:cstheme="majorBidi"/>
      <w:sz w:val="24"/>
      <w:szCs w:val="24"/>
      <w:shd w:val="pct20"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24E1CBF194048D1AA04E8AC5C8A039F"/>
        <w:category>
          <w:name w:val="Genel"/>
          <w:gallery w:val="placeholder"/>
        </w:category>
        <w:types>
          <w:type w:val="bbPlcHdr"/>
        </w:types>
        <w:behaviors>
          <w:behavior w:val="content"/>
        </w:behaviors>
        <w:guid w:val="{2D52B927-45DB-4A99-980A-9CA31ED5CEAB}"/>
      </w:docPartPr>
      <w:docPartBody>
        <w:p w:rsidR="00023538" w:rsidRDefault="00023538" w:rsidP="00023538">
          <w:pPr>
            <w:pStyle w:val="324E1CBF194048D1AA04E8AC5C8A039F"/>
          </w:pPr>
          <w:r w:rsidRPr="00D23B0C">
            <w:rPr>
              <w:rStyle w:val="YerTutucuMetni"/>
              <w:sz w:val="18"/>
              <w:szCs w:val="18"/>
            </w:rPr>
            <w:t>DD.MM.YYYY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rial">
    <w:panose1 w:val="020B0604020202020204"/>
    <w:charset w:val="A2"/>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538"/>
    <w:rsid w:val="00023538"/>
    <w:rsid w:val="0003602D"/>
    <w:rsid w:val="00083F49"/>
    <w:rsid w:val="00115D47"/>
    <w:rsid w:val="00616179"/>
    <w:rsid w:val="006A2F8E"/>
    <w:rsid w:val="00794780"/>
    <w:rsid w:val="0094748A"/>
    <w:rsid w:val="00D07DE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tr-TR" w:eastAsia="tr-T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YerTutucuMetni">
    <w:name w:val="Placeholder Text"/>
    <w:basedOn w:val="VarsaylanParagrafYazTipi"/>
    <w:uiPriority w:val="99"/>
    <w:semiHidden/>
    <w:rsid w:val="00023538"/>
    <w:rPr>
      <w:color w:val="808080"/>
    </w:rPr>
  </w:style>
  <w:style w:type="paragraph" w:customStyle="1" w:styleId="324E1CBF194048D1AA04E8AC5C8A039F">
    <w:name w:val="324E1CBF194048D1AA04E8AC5C8A039F"/>
    <w:rsid w:val="00023538"/>
    <w:pPr>
      <w:spacing w:line="259" w:lineRule="auto"/>
      <w:ind w:left="720"/>
      <w:contextualSpacing/>
    </w:pPr>
    <w:rPr>
      <w:rFonts w:eastAsiaTheme="minorHAnsi"/>
      <w:kern w:val="0"/>
      <w:sz w:val="22"/>
      <w:szCs w:val="22"/>
      <w:lang w:eastAsia="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7EBCED-EB1B-4512-BC1B-00BA14553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431</Words>
  <Characters>2752</Characters>
  <Application>Microsoft Office Word</Application>
  <DocSecurity>8</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Oğuz SAVAŞ</dc:creator>
  <cp:keywords/>
  <dc:description/>
  <cp:lastModifiedBy>Seniha Yazgan</cp:lastModifiedBy>
  <cp:revision>4</cp:revision>
  <cp:lastPrinted>2015-06-23T10:32:00Z</cp:lastPrinted>
  <dcterms:created xsi:type="dcterms:W3CDTF">2026-01-31T19:12:00Z</dcterms:created>
  <dcterms:modified xsi:type="dcterms:W3CDTF">2026-01-31T19:12:00Z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iketClassification">
    <vt:lpwstr>FCA16667-98CE-44CD-B8EF-FE69F63F5112</vt:lpwstr>
  </property>
  <property fmtid="{D5CDD505-2E9C-101B-9397-08002B2CF9AE}" pid="3" name="SensitivityPropertyName">
    <vt:lpwstr>3265DAC8-E08B-44A1-BADC-2164496259F8</vt:lpwstr>
  </property>
  <property fmtid="{D5CDD505-2E9C-101B-9397-08002B2CF9AE}" pid="4" name="SensitivityPersonalDatasPropertyName">
    <vt:lpwstr/>
  </property>
  <property fmtid="{D5CDD505-2E9C-101B-9397-08002B2CF9AE}" pid="5" name="SensitivityApprovedContentPropertyName">
    <vt:lpwstr/>
  </property>
  <property fmtid="{D5CDD505-2E9C-101B-9397-08002B2CF9AE}" pid="6" name="SensitivityCanExportContentPropertyName">
    <vt:lpwstr/>
  </property>
  <property fmtid="{D5CDD505-2E9C-101B-9397-08002B2CF9AE}" pid="7" name="SensitivityDataRetentionPeriodPropertyName">
    <vt:lpwstr/>
  </property>
  <property fmtid="{D5CDD505-2E9C-101B-9397-08002B2CF9AE}" pid="8" name="Word_AddedWatermark_PropertyName">
    <vt:lpwstr/>
  </property>
  <property fmtid="{D5CDD505-2E9C-101B-9397-08002B2CF9AE}" pid="9" name="Word_AddedHeader_PropertyName">
    <vt:lpwstr/>
  </property>
  <property fmtid="{D5CDD505-2E9C-101B-9397-08002B2CF9AE}" pid="10" name="GrammarlyDocumentId">
    <vt:lpwstr>8703c0dd40af726b374a9d35b791e076c4e8a00c4d2fbce4deb8f5d062e8b430</vt:lpwstr>
  </property>
  <property fmtid="{D5CDD505-2E9C-101B-9397-08002B2CF9AE}" pid="11" name="DetectedPolicyPropertyName">
    <vt:lpwstr/>
  </property>
  <property fmtid="{D5CDD505-2E9C-101B-9397-08002B2CF9AE}" pid="12" name="DetectedKeywordsPropertyName">
    <vt:lpwstr/>
  </property>
</Properties>
</file>